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0"/>
        <w:jc w:val="center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  <w:drawing>
          <wp:inline distB="114300" distT="114300" distL="114300" distR="114300">
            <wp:extent cx="5851363" cy="6572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8507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1363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Комиссия Российской Федерации по делам ЮНЕСКО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Министерство образования Республики Татарстан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Национальный координационный центр сети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 Ассоциированных школ ЮНЕСКО в Российской Федерации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Институт ЮНЕСКО по информационным технологиям в образовании (ИИТО)  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Центр ЮНЕВОК по профессиональному образованию и подготов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 кадров 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Международная кафедра ЮНЕСКО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УВО Университет управления «ТИСБИ»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УПО "Колледж «ТИСБИ»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36"/>
          <w:szCs w:val="36"/>
          <w:rtl w:val="0"/>
        </w:rPr>
        <w:t xml:space="preserve">Уважаемые коллеги!</w:t>
      </w:r>
    </w:p>
    <w:p w:rsidR="00000000" w:rsidDel="00000000" w:rsidP="00000000" w:rsidRDefault="00000000" w:rsidRPr="00000000" w14:paraId="0000000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период с 21 по 24 сентября 2021 г. в столице Республики Татарстан </w:t>
        <w:br w:type="textWrapping"/>
        <w:t xml:space="preserve">г. Казань состоится Международный форум Kazan Digital Week-2021 - мероприятие, ориентированное на разработчиков и пользователей цифровых интеллектуальных технологий, созданных на их основе систем, сервисов и услуг.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этого мероприятия с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 22 сентября по 24 сентября 2021 г.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Министерство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образования Республики Татарстан совместно с Центром ЮНЕВОК Университета управления «ТИСБИ» проводит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Международную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научно-практическую конференцию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«Цифровые технологии в среднем профессиональном образовании».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Цель конференции: </w:t>
      </w:r>
    </w:p>
    <w:p w:rsidR="00000000" w:rsidDel="00000000" w:rsidP="00000000" w:rsidRDefault="00000000" w:rsidRPr="00000000" w14:paraId="00000014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Конференция направлена на обсуждение актуальных вопросов среднего профессионального образования, связанных с применением цифровых технологий в деятельности организаций, в том числе дистанционного образования и цифровой образовательной среды.</w:t>
      </w:r>
    </w:p>
    <w:p w:rsidR="00000000" w:rsidDel="00000000" w:rsidP="00000000" w:rsidRDefault="00000000" w:rsidRPr="00000000" w14:paraId="00000015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rtl w:val="0"/>
        </w:rPr>
        <w:t xml:space="preserve">Основные направления деятельности конференции:</w:t>
      </w:r>
    </w:p>
    <w:p w:rsidR="00000000" w:rsidDel="00000000" w:rsidP="00000000" w:rsidRDefault="00000000" w:rsidRPr="00000000" w14:paraId="00000017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Цифровая трансформация образовательного процесса СПО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 (дискуссионная площадка для преподавателей общеобразовательных дисциплин, методистов СПО и других специалистов).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color w:val="333333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Опыт формирования digital skills у выпускника СПО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 (дискуссионная площадка для преподавателей информатики и ИКТ, для преподавателей спец. дисциплин в области IT).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Инструменты формирования профессиональной направленности школьников в условиях цифровизации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 (дискуссионная площадка для учителей, методистов Ассоциированных школ ЮНЕСКО, общеобразовательных школ).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Перспективы развития профессий в условиях цифровой экономики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 (дискуссионная площадка для преподавателей, мастеров производственного обучения, преподавателей спец. дисциплин, методистов СПО и других специалистов).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color w:val="333333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Цифровые и информационные технологии в самоопределении студентов СПО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 (дискуссионная площадка для преподавателей, мастеров производственного обучения, преподавателей спец. дисциплин, методистов СПО и других специалистов).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Медиаобразование и медиакомпетентность в эпоху цифровизации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 (дискуссионная площадка для преподавателей, мастеров производственного обучения, преподавателей спец. дисциплин, методистов СПО и других специалистов в области медиаобразования).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К участию в конференции приглашаются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ведущие зарубежные и российские учёные – специалисты в сфере профессионального и цифрового образования; руководители, педагоги, методисты профессионального образования; специалисты в области профессиональной ориентации и сопровождения профессионального самоопределения; разработчики цифровых образовательных продуктов и средств. Также Центры ЮНЕВОК по профессиональному образованию и подготовке кадров, Ассоциированные школы ЮНЕСКО, образовательные организации общего и среднего образования, учителя, методисты по профориентации.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По итогам конференции планируется издание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Сборника научных статей.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Сборнику будут присвоены коды ББК, УДК, номер ISBN. Сборник будет включён в Российский индекс научного цитирования (РИНЦ) и размещён в ELIBRARY постатейно. Публикация в электронном сборнике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бесплатна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для всех участников Конференции.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rtl w:val="0"/>
        </w:rPr>
        <w:t xml:space="preserve">О конференции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12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Соорганизаторы: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ГАПОУ «Казанский педагогический колледж (ЦОПП)»</w:t>
      </w:r>
    </w:p>
    <w:p w:rsidR="00000000" w:rsidDel="00000000" w:rsidP="00000000" w:rsidRDefault="00000000" w:rsidRPr="00000000" w14:paraId="00000026">
      <w:pPr>
        <w:spacing w:after="0" w:line="312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ГАПОУ «Казанский авиационно-технический колледж им. П.В. Дементьева»</w:t>
      </w:r>
    </w:p>
    <w:p w:rsidR="00000000" w:rsidDel="00000000" w:rsidP="00000000" w:rsidRDefault="00000000" w:rsidRPr="00000000" w14:paraId="00000027">
      <w:pPr>
        <w:spacing w:after="0" w:line="312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ГАПОУ «Казанский торгово-экономический техникум»</w:t>
      </w:r>
    </w:p>
    <w:p w:rsidR="00000000" w:rsidDel="00000000" w:rsidP="00000000" w:rsidRDefault="00000000" w:rsidRPr="00000000" w14:paraId="00000028">
      <w:pPr>
        <w:spacing w:after="0" w:line="312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ГАПОУ «Международный центр компетенций - Казанский техникум информационных технологий и связи»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12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12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 поддержке:</w:t>
      </w:r>
    </w:p>
    <w:p w:rsidR="00000000" w:rsidDel="00000000" w:rsidP="00000000" w:rsidRDefault="00000000" w:rsidRPr="00000000" w14:paraId="0000002B">
      <w:pPr>
        <w:spacing w:after="0" w:line="312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Проекта  «Movavi» Образование, ООО «ТауКонсалт» ТМ Movavi; </w:t>
      </w:r>
    </w:p>
    <w:p w:rsidR="00000000" w:rsidDel="00000000" w:rsidP="00000000" w:rsidRDefault="00000000" w:rsidRPr="00000000" w14:paraId="0000002C">
      <w:pPr>
        <w:spacing w:after="0" w:line="312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Проекта «Canva for Education», Canva Pty Ltd, Сидней, Австралия.</w:t>
      </w:r>
    </w:p>
    <w:p w:rsidR="00000000" w:rsidDel="00000000" w:rsidP="00000000" w:rsidRDefault="00000000" w:rsidRPr="00000000" w14:paraId="0000002D">
      <w:pPr>
        <w:spacing w:after="0" w:line="312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12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Место проведения: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УВО «Университет управления «ТИСБИ».</w:t>
      </w:r>
    </w:p>
    <w:p w:rsidR="00000000" w:rsidDel="00000000" w:rsidP="00000000" w:rsidRDefault="00000000" w:rsidRPr="00000000" w14:paraId="0000002F">
      <w:pPr>
        <w:spacing w:after="0" w:line="312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12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Адрес: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Россия, 420012, Республика Татарстан, г.</w:t>
      </w:r>
      <w:r w:rsidDel="00000000" w:rsidR="00000000" w:rsidRPr="00000000">
        <w:rPr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Казань, ул.</w:t>
      </w:r>
      <w:r w:rsidDel="00000000" w:rsidR="00000000" w:rsidRPr="00000000">
        <w:rPr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Муштари, д.</w:t>
      </w:r>
      <w:r w:rsidDel="00000000" w:rsidR="00000000" w:rsidRPr="00000000">
        <w:rPr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13, ул.</w:t>
      </w:r>
      <w:r w:rsidDel="00000000" w:rsidR="00000000" w:rsidRPr="00000000">
        <w:rPr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Муштари, д.</w:t>
      </w:r>
      <w:r w:rsidDel="00000000" w:rsidR="00000000" w:rsidRPr="00000000">
        <w:rPr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12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12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Язык конференции: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русский; английский.</w:t>
      </w:r>
    </w:p>
    <w:p w:rsidR="00000000" w:rsidDel="00000000" w:rsidP="00000000" w:rsidRDefault="00000000" w:rsidRPr="00000000" w14:paraId="00000033">
      <w:pPr>
        <w:spacing w:after="0" w:line="312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Формат проведения конференции: смешанный (очно-заочно-дистанционный).</w:t>
      </w:r>
    </w:p>
    <w:p w:rsidR="00000000" w:rsidDel="00000000" w:rsidP="00000000" w:rsidRDefault="00000000" w:rsidRPr="00000000" w14:paraId="00000034">
      <w:pPr>
        <w:spacing w:after="0" w:line="312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12" w:lineRule="auto"/>
        <w:ind w:firstLine="720"/>
        <w:jc w:val="both"/>
        <w:rPr>
          <w:rFonts w:ascii="Times New Roman" w:cs="Times New Roman" w:eastAsia="Times New Roman" w:hAnsi="Times New Roman"/>
          <w:color w:val="21212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 участия в конференции: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очное, очно-дистанционное: выступление с докладом, участие в обсуждении докладов, дискуссий; заочное – публикация научных материалов.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line="312" w:lineRule="auto"/>
        <w:jc w:val="both"/>
        <w:rPr>
          <w:rFonts w:ascii="Times New Roman" w:cs="Times New Roman" w:eastAsia="Times New Roman" w:hAnsi="Times New Roman"/>
          <w:b w:val="1"/>
          <w:color w:val="21212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12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8"/>
          <w:szCs w:val="28"/>
          <w:highlight w:val="white"/>
          <w:rtl w:val="0"/>
        </w:rPr>
        <w:t xml:space="preserve">Регистрация участников: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8"/>
          <w:szCs w:val="28"/>
          <w:highlight w:val="white"/>
          <w:rtl w:val="0"/>
        </w:rPr>
        <w:t xml:space="preserve"> регистрация участников по ссылке: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12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https://forms.gle/HpVYV9s7TeCtyVNw7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12" w:lineRule="auto"/>
        <w:jc w:val="both"/>
        <w:rPr>
          <w:rFonts w:ascii="Times New Roman" w:cs="Times New Roman" w:eastAsia="Times New Roman" w:hAnsi="Times New Roman"/>
          <w:color w:val="21212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12" w:lineRule="auto"/>
        <w:ind w:firstLine="720"/>
        <w:jc w:val="both"/>
        <w:rPr>
          <w:rFonts w:ascii="Times New Roman" w:cs="Times New Roman" w:eastAsia="Times New Roman" w:hAnsi="Times New Roman"/>
          <w:color w:val="21212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8"/>
          <w:szCs w:val="28"/>
          <w:highlight w:val="white"/>
          <w:rtl w:val="0"/>
        </w:rPr>
        <w:t xml:space="preserve">До 10 сентября 2021 г.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8"/>
          <w:szCs w:val="28"/>
          <w:highlight w:val="white"/>
          <w:rtl w:val="0"/>
        </w:rPr>
        <w:t xml:space="preserve"> необходимо выслать на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8"/>
          <w:szCs w:val="28"/>
          <w:rtl w:val="0"/>
        </w:rPr>
        <w:t xml:space="preserve">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highlight w:val="white"/>
            <w:u w:val="single"/>
            <w:rtl w:val="0"/>
          </w:rPr>
          <w:t xml:space="preserve">meeting.spo.tisbi@gmail.com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12121"/>
          <w:sz w:val="28"/>
          <w:szCs w:val="28"/>
          <w:highlight w:val="white"/>
          <w:rtl w:val="0"/>
        </w:rPr>
        <w:t xml:space="preserve"> тезисы доклада либо статью для публикации в сборнике. В теме письма указать: фамилия, тема доклада/статьи.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right="-142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12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Требования к оформлению материалов</w:t>
      </w:r>
    </w:p>
    <w:p w:rsidR="00000000" w:rsidDel="00000000" w:rsidP="00000000" w:rsidRDefault="00000000" w:rsidRPr="00000000" w14:paraId="0000003D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Рабочий язык: русский. Авторский оригинал оформляется в электронном виде с помощью редактора MICROSOFT WORD. Формат листа – А4 книжной ориентации. Объем – от 3 до 15 страниц; 14 кегль, интервал 1,5; шрифт Times New Roman; абзац 1,25; поля: 20 мм – сверху, снизу; 30 мм – слева; 10 мм – справа; сноски в квадратных скобках внутри текста, список литературы в конце текста. В материалах не должно быть выделений, подстрочных символов. Далее по центру название статьи печатается прописными буквами, шрифт жирный. Ниже через полуторный интервал строчными буквами – инициалы и фамилия автора(ов), ученая степень и полное название организации. После отступа в 1 интервал следуют аннотация и ключевые слова, далее после отступа в 2 интервала следует основной текст. Список литературы отделяется также одним отступом и составляет не более 3-х источников. Тезисы и статьи, содержащие плагиат и некорректные заимствования, а также статьи с оригинальностью текста менее 60% не могут быть приняты к печати. Научный руководитель выступает гарантом качества предоставляемых материалов.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1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16" w:lineRule="auto"/>
        <w:ind w:firstLine="567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Пример оформления текста</w:t>
      </w:r>
    </w:p>
    <w:p w:rsidR="00000000" w:rsidDel="00000000" w:rsidP="00000000" w:rsidRDefault="00000000" w:rsidRPr="00000000" w14:paraId="00000040">
      <w:pPr>
        <w:spacing w:line="360" w:lineRule="auto"/>
        <w:ind w:firstLine="709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  <w:rtl w:val="0"/>
        </w:rPr>
        <w:t xml:space="preserve">АНАЛИЗ БАНКОВСКОЙ ГАРАНТИИ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Иванов И.И.,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аспирант,</w:t>
      </w:r>
    </w:p>
    <w:p w:rsidR="00000000" w:rsidDel="00000000" w:rsidP="00000000" w:rsidRDefault="00000000" w:rsidRPr="00000000" w14:paraId="00000044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Петров В.Е.,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канд. тех. наук, доцент,</w:t>
      </w:r>
    </w:p>
    <w:p w:rsidR="00000000" w:rsidDel="00000000" w:rsidP="00000000" w:rsidRDefault="00000000" w:rsidRPr="00000000" w14:paraId="00000045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Кузбасский государственный технический университет, г. Кемерово</w:t>
      </w:r>
    </w:p>
    <w:p w:rsidR="00000000" w:rsidDel="00000000" w:rsidP="00000000" w:rsidRDefault="00000000" w:rsidRPr="00000000" w14:paraId="00000046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статье исследованы преимущества и недостатки, рассмотрены классификация и механизм действия банковской гарантии.</w:t>
      </w:r>
    </w:p>
    <w:p w:rsidR="00000000" w:rsidDel="00000000" w:rsidP="00000000" w:rsidRDefault="00000000" w:rsidRPr="00000000" w14:paraId="0000004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Ключевые слова: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банковская гарантия, страхование, обеспечение кредита.</w:t>
      </w:r>
    </w:p>
    <w:p w:rsidR="00000000" w:rsidDel="00000000" w:rsidP="00000000" w:rsidRDefault="00000000" w:rsidRPr="00000000" w14:paraId="00000049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Текст статьи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Список источников: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709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…</w:t>
      </w:r>
    </w:p>
    <w:p w:rsidR="00000000" w:rsidDel="00000000" w:rsidP="00000000" w:rsidRDefault="00000000" w:rsidRPr="00000000" w14:paraId="0000004F">
      <w:pPr>
        <w:spacing w:after="0" w:line="312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644" w:hanging="358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141DC"/>
  </w:style>
  <w:style w:type="paragraph" w:styleId="1">
    <w:name w:val="heading 1"/>
    <w:basedOn w:val="a"/>
    <w:next w:val="a"/>
    <w:uiPriority w:val="9"/>
    <w:qFormat w:val="1"/>
    <w:rsid w:val="000A7A7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rsid w:val="000A7A7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rsid w:val="000A7A7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rsid w:val="000A7A7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rsid w:val="000A7A7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rsid w:val="000A7A7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0A7A7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rsid w:val="000A7A7A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Intense Emphasis"/>
    <w:basedOn w:val="a0"/>
    <w:uiPriority w:val="21"/>
    <w:qFormat w:val="1"/>
    <w:rsid w:val="00E141DC"/>
    <w:rPr>
      <w:b w:val="1"/>
      <w:bCs w:val="1"/>
      <w:i w:val="1"/>
      <w:iCs w:val="1"/>
      <w:color w:val="4472c4" w:themeColor="accent1"/>
    </w:rPr>
  </w:style>
  <w:style w:type="character" w:styleId="a5">
    <w:name w:val="Emphasis"/>
    <w:basedOn w:val="a0"/>
    <w:uiPriority w:val="20"/>
    <w:qFormat w:val="1"/>
    <w:rsid w:val="00E141DC"/>
    <w:rPr>
      <w:i w:val="1"/>
      <w:iCs w:val="1"/>
    </w:rPr>
  </w:style>
  <w:style w:type="paragraph" w:styleId="a6">
    <w:name w:val="List Paragraph"/>
    <w:basedOn w:val="a"/>
    <w:uiPriority w:val="34"/>
    <w:qFormat w:val="1"/>
    <w:rsid w:val="00E141DC"/>
    <w:pPr>
      <w:ind w:left="720"/>
      <w:contextualSpacing w:val="1"/>
    </w:pPr>
  </w:style>
  <w:style w:type="paragraph" w:styleId="contactsaddress" w:customStyle="1">
    <w:name w:val="contacts__address"/>
    <w:basedOn w:val="a"/>
    <w:rsid w:val="00E141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 w:val="1"/>
    <w:unhideWhenUsed w:val="1"/>
    <w:rsid w:val="00B412E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B412EF"/>
    <w:rPr>
      <w:rFonts w:ascii="Segoe UI" w:cs="Segoe UI" w:hAnsi="Segoe UI"/>
      <w:sz w:val="18"/>
      <w:szCs w:val="18"/>
    </w:rPr>
  </w:style>
  <w:style w:type="paragraph" w:styleId="a9">
    <w:name w:val="Body Text"/>
    <w:basedOn w:val="a"/>
    <w:link w:val="aa"/>
    <w:semiHidden w:val="1"/>
    <w:unhideWhenUsed w:val="1"/>
    <w:rsid w:val="00906DB2"/>
    <w:pPr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4"/>
    </w:rPr>
  </w:style>
  <w:style w:type="character" w:styleId="aa" w:customStyle="1">
    <w:name w:val="Основной текст Знак"/>
    <w:basedOn w:val="a0"/>
    <w:link w:val="a9"/>
    <w:semiHidden w:val="1"/>
    <w:rsid w:val="00906DB2"/>
    <w:rPr>
      <w:rFonts w:ascii="Times New Roman" w:cs="Times New Roman" w:eastAsia="Times New Roman" w:hAnsi="Times New Roman"/>
      <w:sz w:val="28"/>
      <w:szCs w:val="24"/>
      <w:lang w:eastAsia="ru-RU"/>
    </w:rPr>
  </w:style>
  <w:style w:type="paragraph" w:styleId="style13221240320000000922msonormal" w:customStyle="1">
    <w:name w:val="style_13221240320000000922msonormal"/>
    <w:basedOn w:val="a"/>
    <w:rsid w:val="00906DB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b" w:customStyle="1">
    <w:name w:val="Îáû÷íûé"/>
    <w:uiPriority w:val="99"/>
    <w:rsid w:val="00906DB2"/>
    <w:pPr>
      <w:autoSpaceDE w:val="0"/>
      <w:autoSpaceDN w:val="0"/>
      <w:spacing w:after="0" w:line="240" w:lineRule="auto"/>
    </w:pPr>
    <w:rPr>
      <w:rFonts w:ascii="Times New Roman" w:cs="Times New Roman" w:hAnsi="Times New Roman"/>
      <w:sz w:val="20"/>
      <w:szCs w:val="20"/>
    </w:rPr>
  </w:style>
  <w:style w:type="paragraph" w:styleId="20">
    <w:name w:val="Body Text Indent 2"/>
    <w:basedOn w:val="a"/>
    <w:link w:val="21"/>
    <w:uiPriority w:val="99"/>
    <w:semiHidden w:val="1"/>
    <w:unhideWhenUsed w:val="1"/>
    <w:rsid w:val="008D0BB2"/>
    <w:pPr>
      <w:spacing w:after="120" w:line="480" w:lineRule="auto"/>
      <w:ind w:left="283"/>
    </w:pPr>
  </w:style>
  <w:style w:type="character" w:styleId="21" w:customStyle="1">
    <w:name w:val="Основной текст с отступом 2 Знак"/>
    <w:basedOn w:val="a0"/>
    <w:link w:val="20"/>
    <w:uiPriority w:val="99"/>
    <w:semiHidden w:val="1"/>
    <w:rsid w:val="008D0BB2"/>
  </w:style>
  <w:style w:type="paragraph" w:styleId="ac">
    <w:name w:val="Subtitle"/>
    <w:basedOn w:val="a"/>
    <w:next w:val="a"/>
    <w:uiPriority w:val="11"/>
    <w:qFormat w:val="1"/>
    <w:rsid w:val="000A7A7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d">
    <w:name w:val="Hyperlink"/>
    <w:basedOn w:val="a0"/>
    <w:uiPriority w:val="99"/>
    <w:unhideWhenUsed w:val="1"/>
    <w:rsid w:val="00AD5AA2"/>
    <w:rPr>
      <w:color w:val="0563c1" w:themeColor="hyperlink"/>
      <w:u w:val="single"/>
    </w:rPr>
  </w:style>
  <w:style w:type="character" w:styleId="10" w:customStyle="1">
    <w:name w:val="Неразрешенное упоминание1"/>
    <w:basedOn w:val="a0"/>
    <w:uiPriority w:val="99"/>
    <w:semiHidden w:val="1"/>
    <w:unhideWhenUsed w:val="1"/>
    <w:rsid w:val="00AD5AA2"/>
    <w:rPr>
      <w:color w:val="605e5c"/>
      <w:shd w:color="auto" w:fill="e1dfdd" w:val="clear"/>
    </w:rPr>
  </w:style>
  <w:style w:type="character" w:styleId="ae">
    <w:name w:val="Unresolved Mention"/>
    <w:basedOn w:val="a0"/>
    <w:uiPriority w:val="99"/>
    <w:semiHidden w:val="1"/>
    <w:unhideWhenUsed w:val="1"/>
    <w:rsid w:val="000C46C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eting.spo.tisbi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orms.gle/HpVYV9s7TeCtyVNw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NmBzGiTRu+oUV+x9cMKBQxrECA==">AMUW2mVSdyRs9TNyjE26EhLgwC46wSDj4M+FkEVmVh1DNRVwmMsc+2yvqlJcUqVfRp9chnbW7o4ww3IycQM/1W78I+i0Rq7J3ucokmFimtLLIshCUhr23JhMQlHtQ+P7ch0xnUhpDLxq7LWZ8fM3A0WtUjDTrFMo+U86gaZVEiwuwrpjq2rS1lNyDWFMxSKa8Chc59PFkRbw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2021-07-02T09:25:00Z</dcterms:created>
  <dc:creator>Aleksandr Opalihin</dc:creator>
</cp:coreProperties>
</file>