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ind w:firstLine="0"/>
        <w:jc w:val="center"/>
        <w:rPr>
          <w:rFonts w:ascii="Times New Roman" w:cs="Times New Roman" w:eastAsia="Times New Roman" w:hAnsi="Times New Roman"/>
          <w:b w:val="1"/>
          <w:color w:val="333333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sz w:val="24"/>
          <w:szCs w:val="24"/>
        </w:rPr>
        <w:drawing>
          <wp:inline distB="114300" distT="114300" distL="114300" distR="114300">
            <wp:extent cx="5851363" cy="657225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8507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851363" cy="6572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rPr>
          <w:rFonts w:ascii="Times New Roman" w:cs="Times New Roman" w:eastAsia="Times New Roman" w:hAnsi="Times New Roman"/>
          <w:b w:val="1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333333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sz w:val="24"/>
          <w:szCs w:val="24"/>
          <w:rtl w:val="0"/>
        </w:rPr>
        <w:t xml:space="preserve">Комиссия Российской Федерации по делам ЮНЕСКО</w:t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333333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sz w:val="24"/>
          <w:szCs w:val="24"/>
          <w:rtl w:val="0"/>
        </w:rPr>
        <w:t xml:space="preserve">Министерство образования Республики Татарстан</w:t>
      </w:r>
    </w:p>
    <w:p w:rsidR="00000000" w:rsidDel="00000000" w:rsidP="00000000" w:rsidRDefault="00000000" w:rsidRPr="00000000" w14:paraId="00000006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333333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sz w:val="24"/>
          <w:szCs w:val="24"/>
          <w:rtl w:val="0"/>
        </w:rPr>
        <w:t xml:space="preserve">Национальный координационный центр сети</w:t>
      </w:r>
    </w:p>
    <w:p w:rsidR="00000000" w:rsidDel="00000000" w:rsidP="00000000" w:rsidRDefault="00000000" w:rsidRPr="00000000" w14:paraId="00000007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333333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sz w:val="24"/>
          <w:szCs w:val="24"/>
          <w:rtl w:val="0"/>
        </w:rPr>
        <w:t xml:space="preserve"> Ассоциированных школ ЮНЕСКО в Российской Федерации</w:t>
      </w:r>
    </w:p>
    <w:p w:rsidR="00000000" w:rsidDel="00000000" w:rsidP="00000000" w:rsidRDefault="00000000" w:rsidRPr="00000000" w14:paraId="00000008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333333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sz w:val="24"/>
          <w:szCs w:val="24"/>
          <w:rtl w:val="0"/>
        </w:rPr>
        <w:t xml:space="preserve">Институт ЮНЕСКО по информационным технологиям в образовании (ИИТО)  </w:t>
      </w:r>
    </w:p>
    <w:p w:rsidR="00000000" w:rsidDel="00000000" w:rsidP="00000000" w:rsidRDefault="00000000" w:rsidRPr="00000000" w14:paraId="00000009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333333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sz w:val="24"/>
          <w:szCs w:val="24"/>
          <w:rtl w:val="0"/>
        </w:rPr>
        <w:t xml:space="preserve">Центр ЮНЕВОК по профессиональному образованию и подготов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ке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sz w:val="24"/>
          <w:szCs w:val="24"/>
          <w:rtl w:val="0"/>
        </w:rPr>
        <w:t xml:space="preserve"> кадров </w:t>
      </w:r>
    </w:p>
    <w:p w:rsidR="00000000" w:rsidDel="00000000" w:rsidP="00000000" w:rsidRDefault="00000000" w:rsidRPr="00000000" w14:paraId="0000000A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333333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sz w:val="24"/>
          <w:szCs w:val="24"/>
          <w:rtl w:val="0"/>
        </w:rPr>
        <w:t xml:space="preserve">Международная кафедра ЮНЕСКО</w:t>
      </w:r>
    </w:p>
    <w:p w:rsidR="00000000" w:rsidDel="00000000" w:rsidP="00000000" w:rsidRDefault="00000000" w:rsidRPr="00000000" w14:paraId="0000000B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333333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sz w:val="24"/>
          <w:szCs w:val="24"/>
          <w:rtl w:val="0"/>
        </w:rPr>
        <w:t xml:space="preserve">УВО Университет управления «ТИСБИ»</w:t>
      </w:r>
    </w:p>
    <w:p w:rsidR="00000000" w:rsidDel="00000000" w:rsidP="00000000" w:rsidRDefault="00000000" w:rsidRPr="00000000" w14:paraId="0000000C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333333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sz w:val="24"/>
          <w:szCs w:val="24"/>
          <w:rtl w:val="0"/>
        </w:rPr>
        <w:t xml:space="preserve">УПО "Колледж «ТИСБИ»</w:t>
      </w:r>
    </w:p>
    <w:p w:rsidR="00000000" w:rsidDel="00000000" w:rsidP="00000000" w:rsidRDefault="00000000" w:rsidRPr="00000000" w14:paraId="0000000D">
      <w:pPr>
        <w:spacing w:after="0" w:line="240" w:lineRule="auto"/>
        <w:jc w:val="both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333333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sz w:val="36"/>
          <w:szCs w:val="36"/>
          <w:rtl w:val="0"/>
        </w:rPr>
        <w:t xml:space="preserve">Уважаемые коллеги!</w:t>
      </w:r>
    </w:p>
    <w:p w:rsidR="00000000" w:rsidDel="00000000" w:rsidP="00000000" w:rsidRDefault="00000000" w:rsidRPr="00000000" w14:paraId="0000000F">
      <w:pPr>
        <w:spacing w:after="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период с 21 по 24 сентября 2021 г. в столице Республики Татарстан </w:t>
        <w:br w:type="textWrapping"/>
        <w:t xml:space="preserve">г. Казань состоится Международный форум Kazan Digital Week-2021 - мероприятие, ориентированное на разработчиков и пользователей цифровых интеллектуальных технологий, созданных на их основе систем, сервисов и услуг.</w:t>
      </w:r>
    </w:p>
    <w:p w:rsidR="00000000" w:rsidDel="00000000" w:rsidP="00000000" w:rsidRDefault="00000000" w:rsidRPr="00000000" w14:paraId="00000011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b w:val="1"/>
          <w:color w:val="333333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рамках этого мероприятия с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sz w:val="28"/>
          <w:szCs w:val="28"/>
          <w:rtl w:val="0"/>
        </w:rPr>
        <w:t xml:space="preserve"> 22 сентября по 24 сентября 2021 г.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8"/>
          <w:szCs w:val="28"/>
          <w:rtl w:val="0"/>
        </w:rPr>
        <w:t xml:space="preserve">Министерство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образования Республики Татарстан совместно с Центром ЮНЕВОК Университета управления «ТИСБИ» проводит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Международную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научно-практическую конференцию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«Цифровые технологии в среднем профессиональном образовании».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b w:val="1"/>
          <w:color w:val="333333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b w:val="1"/>
          <w:color w:val="333333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sz w:val="28"/>
          <w:szCs w:val="28"/>
          <w:rtl w:val="0"/>
        </w:rPr>
        <w:t xml:space="preserve">Цель конференции: </w:t>
      </w:r>
    </w:p>
    <w:p w:rsidR="00000000" w:rsidDel="00000000" w:rsidP="00000000" w:rsidRDefault="00000000" w:rsidRPr="00000000" w14:paraId="00000014">
      <w:pPr>
        <w:spacing w:after="0" w:line="240" w:lineRule="auto"/>
        <w:ind w:firstLine="360"/>
        <w:jc w:val="both"/>
        <w:rPr>
          <w:rFonts w:ascii="Times New Roman" w:cs="Times New Roman" w:eastAsia="Times New Roman" w:hAnsi="Times New Roman"/>
          <w:color w:val="333333"/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color w:val="333333"/>
          <w:sz w:val="28"/>
          <w:szCs w:val="28"/>
          <w:rtl w:val="0"/>
        </w:rPr>
        <w:t xml:space="preserve">Конференция направлена на обсуждение актуальных вопросов среднего профессионального образования, связанных с применением цифровых технологий в деятельности организаций, в том числе дистанционного образования и цифровой образовательной среды.</w:t>
      </w:r>
    </w:p>
    <w:p w:rsidR="00000000" w:rsidDel="00000000" w:rsidP="00000000" w:rsidRDefault="00000000" w:rsidRPr="00000000" w14:paraId="00000015">
      <w:pPr>
        <w:spacing w:after="0" w:line="240" w:lineRule="auto"/>
        <w:ind w:firstLine="360"/>
        <w:jc w:val="both"/>
        <w:rPr>
          <w:rFonts w:ascii="Times New Roman" w:cs="Times New Roman" w:eastAsia="Times New Roman" w:hAnsi="Times New Roman"/>
          <w:b w:val="1"/>
          <w:i w:val="1"/>
          <w:color w:val="333333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ind w:firstLine="360"/>
        <w:jc w:val="both"/>
        <w:rPr>
          <w:rFonts w:ascii="Times New Roman" w:cs="Times New Roman" w:eastAsia="Times New Roman" w:hAnsi="Times New Roman"/>
          <w:b w:val="1"/>
          <w:i w:val="1"/>
          <w:color w:val="333333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333333"/>
          <w:sz w:val="28"/>
          <w:szCs w:val="28"/>
          <w:rtl w:val="0"/>
        </w:rPr>
        <w:t xml:space="preserve">Основные направления деятельности конференции:</w:t>
      </w:r>
    </w:p>
    <w:p w:rsidR="00000000" w:rsidDel="00000000" w:rsidP="00000000" w:rsidRDefault="00000000" w:rsidRPr="00000000" w14:paraId="00000017">
      <w:pPr>
        <w:spacing w:after="0" w:line="240" w:lineRule="auto"/>
        <w:ind w:firstLine="360"/>
        <w:jc w:val="both"/>
        <w:rPr>
          <w:rFonts w:ascii="Times New Roman" w:cs="Times New Roman" w:eastAsia="Times New Roman" w:hAnsi="Times New Roman"/>
          <w:b w:val="1"/>
          <w:i w:val="1"/>
          <w:color w:val="333333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i w:val="1"/>
          <w:color w:val="333333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sz w:val="28"/>
          <w:szCs w:val="28"/>
          <w:rtl w:val="0"/>
        </w:rPr>
        <w:t xml:space="preserve">Цифровая трансформация образовательного процесса СПО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333333"/>
          <w:sz w:val="28"/>
          <w:szCs w:val="28"/>
          <w:rtl w:val="0"/>
        </w:rPr>
        <w:t xml:space="preserve"> (дискуссионная площадка для преподавателей общеобразовательных дисциплин, методистов СПО и других специалистов).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i w:val="1"/>
          <w:color w:val="333333"/>
          <w:sz w:val="28"/>
          <w:szCs w:val="28"/>
        </w:rPr>
      </w:pPr>
      <w:bookmarkStart w:colFirst="0" w:colLast="0" w:name="_heading=h.30j0zll" w:id="1"/>
      <w:bookmarkEnd w:id="1"/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sz w:val="28"/>
          <w:szCs w:val="28"/>
          <w:rtl w:val="0"/>
        </w:rPr>
        <w:t xml:space="preserve">Опыт формирования digital skills у выпускника СПО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333333"/>
          <w:sz w:val="28"/>
          <w:szCs w:val="28"/>
          <w:rtl w:val="0"/>
        </w:rPr>
        <w:t xml:space="preserve"> (дискуссионная площадка для преподавателей информатики и ИКТ, для преподавателей спец. дисциплин в области IT). 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i w:val="1"/>
          <w:color w:val="333333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sz w:val="28"/>
          <w:szCs w:val="28"/>
          <w:rtl w:val="0"/>
        </w:rPr>
        <w:t xml:space="preserve">Инструменты формирования профессиональной направленности школьников в условиях цифровизации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333333"/>
          <w:sz w:val="28"/>
          <w:szCs w:val="28"/>
          <w:rtl w:val="0"/>
        </w:rPr>
        <w:t xml:space="preserve"> (дискуссионная площадка для учителей, методистов Ассоциированных школ ЮНЕСКО, общеобразовательных школ).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i w:val="1"/>
          <w:color w:val="333333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sz w:val="28"/>
          <w:szCs w:val="28"/>
          <w:rtl w:val="0"/>
        </w:rPr>
        <w:t xml:space="preserve">Перспективы развития профессий в условиях цифровой экономики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333333"/>
          <w:sz w:val="28"/>
          <w:szCs w:val="28"/>
          <w:rtl w:val="0"/>
        </w:rPr>
        <w:t xml:space="preserve"> (дискуссионная площадка для преподавателей, мастеров производственного обучения, преподавателей спец. дисциплин, методистов СПО и других специалистов).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i w:val="1"/>
          <w:color w:val="333333"/>
          <w:sz w:val="28"/>
          <w:szCs w:val="28"/>
        </w:rPr>
      </w:pPr>
      <w:bookmarkStart w:colFirst="0" w:colLast="0" w:name="_heading=h.1fob9te" w:id="2"/>
      <w:bookmarkEnd w:id="2"/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sz w:val="28"/>
          <w:szCs w:val="28"/>
          <w:rtl w:val="0"/>
        </w:rPr>
        <w:t xml:space="preserve">Цифровые и информационные технологии в самоопределении студентов СПО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333333"/>
          <w:sz w:val="28"/>
          <w:szCs w:val="28"/>
          <w:rtl w:val="0"/>
        </w:rPr>
        <w:t xml:space="preserve"> (дискуссионная площадка для преподавателей, мастеров производственного обучения, преподавателей спец. дисциплин, методистов СПО и других специалистов).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i w:val="1"/>
          <w:color w:val="333333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sz w:val="28"/>
          <w:szCs w:val="28"/>
          <w:rtl w:val="0"/>
        </w:rPr>
        <w:t xml:space="preserve">Медиаобразование и медиакомпетентность в эпоху цифровизации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333333"/>
          <w:sz w:val="28"/>
          <w:szCs w:val="28"/>
          <w:rtl w:val="0"/>
        </w:rPr>
        <w:t xml:space="preserve"> (дискуссионная площадка для преподавателей, мастеров производственного обучения, преподавателей спец. дисциплин, методистов СПО и других специалистов в области медиаобразования).</w:t>
      </w:r>
    </w:p>
    <w:p w:rsidR="00000000" w:rsidDel="00000000" w:rsidP="00000000" w:rsidRDefault="00000000" w:rsidRPr="00000000" w14:paraId="0000001E">
      <w:pPr>
        <w:spacing w:after="0" w:line="240" w:lineRule="auto"/>
        <w:jc w:val="both"/>
        <w:rPr>
          <w:rFonts w:ascii="Times New Roman" w:cs="Times New Roman" w:eastAsia="Times New Roman" w:hAnsi="Times New Roman"/>
          <w:color w:val="333333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40" w:lineRule="auto"/>
        <w:jc w:val="both"/>
        <w:rPr>
          <w:rFonts w:ascii="Times New Roman" w:cs="Times New Roman" w:eastAsia="Times New Roman" w:hAnsi="Times New Roman"/>
          <w:color w:val="333333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240" w:lineRule="auto"/>
        <w:ind w:firstLine="360"/>
        <w:jc w:val="both"/>
        <w:rPr>
          <w:rFonts w:ascii="Times New Roman" w:cs="Times New Roman" w:eastAsia="Times New Roman" w:hAnsi="Times New Roman"/>
          <w:color w:val="333333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sz w:val="28"/>
          <w:szCs w:val="28"/>
          <w:rtl w:val="0"/>
        </w:rPr>
        <w:t xml:space="preserve">К участию в конференции приглашаются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8"/>
          <w:szCs w:val="28"/>
          <w:rtl w:val="0"/>
        </w:rPr>
        <w:t xml:space="preserve">ведущие зарубежные и российские учёные – специалисты в сфере профессионального и цифрового образования; руководители, педагоги, методисты профессионального образования; специалисты в области профессиональной ориентации и сопровождения профессионального самоопределения; разработчики цифровых образовательных продуктов и средств. Также Центры ЮНЕВОК по профессиональному образованию и подготовке кадров, Ассоциированные школы ЮНЕСКО, образовательные организации общего и среднего образования, учителя, методисты по профориентации.</w:t>
      </w:r>
    </w:p>
    <w:p w:rsidR="00000000" w:rsidDel="00000000" w:rsidP="00000000" w:rsidRDefault="00000000" w:rsidRPr="00000000" w14:paraId="00000021">
      <w:pPr>
        <w:spacing w:after="0" w:line="240" w:lineRule="auto"/>
        <w:jc w:val="both"/>
        <w:rPr>
          <w:rFonts w:ascii="Times New Roman" w:cs="Times New Roman" w:eastAsia="Times New Roman" w:hAnsi="Times New Roman"/>
          <w:color w:val="333333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240" w:lineRule="auto"/>
        <w:ind w:firstLine="360"/>
        <w:jc w:val="both"/>
        <w:rPr>
          <w:rFonts w:ascii="Times New Roman" w:cs="Times New Roman" w:eastAsia="Times New Roman" w:hAnsi="Times New Roman"/>
          <w:color w:val="333333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8"/>
          <w:szCs w:val="28"/>
          <w:rtl w:val="0"/>
        </w:rPr>
        <w:t xml:space="preserve">По итогам конференции планируется издание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sz w:val="28"/>
          <w:szCs w:val="28"/>
          <w:rtl w:val="0"/>
        </w:rPr>
        <w:t xml:space="preserve">Сборника научных статей.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8"/>
          <w:szCs w:val="28"/>
          <w:rtl w:val="0"/>
        </w:rPr>
        <w:t xml:space="preserve">Сборнику будут присвоены коды ББК, УДК, номер ISBN. Сборник будет включён в Российский индекс научного цитирования (РИНЦ) и размещён в ELIBRARY постатейно. Публикация в электронном сборнике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sz w:val="28"/>
          <w:szCs w:val="28"/>
          <w:rtl w:val="0"/>
        </w:rPr>
        <w:t xml:space="preserve">бесплатна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8"/>
          <w:szCs w:val="28"/>
          <w:rtl w:val="0"/>
        </w:rPr>
        <w:t xml:space="preserve">для всех участников Конференции.</w:t>
      </w:r>
    </w:p>
    <w:p w:rsidR="00000000" w:rsidDel="00000000" w:rsidP="00000000" w:rsidRDefault="00000000" w:rsidRPr="00000000" w14:paraId="00000023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i w:val="1"/>
          <w:color w:val="333333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333333"/>
          <w:sz w:val="28"/>
          <w:szCs w:val="28"/>
          <w:rtl w:val="0"/>
        </w:rPr>
        <w:t xml:space="preserve">О конференции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="312" w:lineRule="auto"/>
        <w:ind w:firstLine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Соорганизаторы: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ГАПОУ «Казанский педагогический колледж (ЦОПП)»</w:t>
      </w:r>
    </w:p>
    <w:p w:rsidR="00000000" w:rsidDel="00000000" w:rsidP="00000000" w:rsidRDefault="00000000" w:rsidRPr="00000000" w14:paraId="00000026">
      <w:pPr>
        <w:spacing w:after="0" w:line="312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ГАПОУ «Казанский авиационно-технический колледж им. П.В. Дементьева»</w:t>
      </w:r>
    </w:p>
    <w:p w:rsidR="00000000" w:rsidDel="00000000" w:rsidP="00000000" w:rsidRDefault="00000000" w:rsidRPr="00000000" w14:paraId="00000027">
      <w:pPr>
        <w:spacing w:after="0" w:line="312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ГАПОУ «Казанский торгово-экономический техникум»</w:t>
      </w:r>
    </w:p>
    <w:p w:rsidR="00000000" w:rsidDel="00000000" w:rsidP="00000000" w:rsidRDefault="00000000" w:rsidRPr="00000000" w14:paraId="00000028">
      <w:pPr>
        <w:spacing w:after="0" w:line="312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ГАПОУ «Международный центр компетенций - Казанский техникум информационных технологий и связи»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="312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="312" w:lineRule="auto"/>
        <w:ind w:firstLine="72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При поддержке:</w:t>
      </w:r>
    </w:p>
    <w:p w:rsidR="00000000" w:rsidDel="00000000" w:rsidP="00000000" w:rsidRDefault="00000000" w:rsidRPr="00000000" w14:paraId="0000002B">
      <w:pPr>
        <w:spacing w:after="0" w:line="312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heading=h.3znysh7" w:id="3"/>
      <w:bookmarkEnd w:id="3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Проекта  «Movavi» Образование, ООО «ТауКонсалт» ТМ Movavi; </w:t>
      </w:r>
    </w:p>
    <w:p w:rsidR="00000000" w:rsidDel="00000000" w:rsidP="00000000" w:rsidRDefault="00000000" w:rsidRPr="00000000" w14:paraId="0000002C">
      <w:pPr>
        <w:spacing w:after="0" w:line="312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heading=h.2et92p0" w:id="4"/>
      <w:bookmarkEnd w:id="4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Проекта «Canva for Education», Canva Pty Ltd, Сидней, Австралия.</w:t>
      </w:r>
    </w:p>
    <w:p w:rsidR="00000000" w:rsidDel="00000000" w:rsidP="00000000" w:rsidRDefault="00000000" w:rsidRPr="00000000" w14:paraId="0000002D">
      <w:pPr>
        <w:spacing w:after="0" w:line="312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="312" w:lineRule="auto"/>
        <w:ind w:firstLine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Место проведения: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УВО «Университет управления «ТИСБИ».</w:t>
      </w:r>
    </w:p>
    <w:p w:rsidR="00000000" w:rsidDel="00000000" w:rsidP="00000000" w:rsidRDefault="00000000" w:rsidRPr="00000000" w14:paraId="0000002F">
      <w:pPr>
        <w:spacing w:after="0" w:line="312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line="312" w:lineRule="auto"/>
        <w:ind w:firstLine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Адрес: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8"/>
          <w:szCs w:val="28"/>
          <w:rtl w:val="0"/>
        </w:rPr>
        <w:t xml:space="preserve">Россия, 420012, Республика Татарстан, г.</w:t>
      </w:r>
      <w:r w:rsidDel="00000000" w:rsidR="00000000" w:rsidRPr="00000000">
        <w:rPr>
          <w:color w:val="333333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8"/>
          <w:szCs w:val="28"/>
          <w:rtl w:val="0"/>
        </w:rPr>
        <w:t xml:space="preserve">Казань, ул.</w:t>
      </w:r>
      <w:r w:rsidDel="00000000" w:rsidR="00000000" w:rsidRPr="00000000">
        <w:rPr>
          <w:color w:val="333333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8"/>
          <w:szCs w:val="28"/>
          <w:rtl w:val="0"/>
        </w:rPr>
        <w:t xml:space="preserve">Муштари, д.</w:t>
      </w:r>
      <w:r w:rsidDel="00000000" w:rsidR="00000000" w:rsidRPr="00000000">
        <w:rPr>
          <w:color w:val="333333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8"/>
          <w:szCs w:val="28"/>
          <w:rtl w:val="0"/>
        </w:rPr>
        <w:t xml:space="preserve">13, ул.</w:t>
      </w:r>
      <w:r w:rsidDel="00000000" w:rsidR="00000000" w:rsidRPr="00000000">
        <w:rPr>
          <w:color w:val="333333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8"/>
          <w:szCs w:val="28"/>
          <w:rtl w:val="0"/>
        </w:rPr>
        <w:t xml:space="preserve">Муштари, д.</w:t>
      </w:r>
      <w:r w:rsidDel="00000000" w:rsidR="00000000" w:rsidRPr="00000000">
        <w:rPr>
          <w:color w:val="333333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8"/>
          <w:szCs w:val="28"/>
          <w:rtl w:val="0"/>
        </w:rPr>
        <w:t xml:space="preserve">11.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line="312" w:lineRule="auto"/>
        <w:jc w:val="both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line="312" w:lineRule="auto"/>
        <w:ind w:firstLine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Язык конференции: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русский; английский.</w:t>
      </w:r>
    </w:p>
    <w:p w:rsidR="00000000" w:rsidDel="00000000" w:rsidP="00000000" w:rsidRDefault="00000000" w:rsidRPr="00000000" w14:paraId="00000033">
      <w:pPr>
        <w:spacing w:after="0" w:line="312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Формат проведения конференции: смешанный (очно-заочно-дистанционный).</w:t>
      </w:r>
    </w:p>
    <w:p w:rsidR="00000000" w:rsidDel="00000000" w:rsidP="00000000" w:rsidRDefault="00000000" w:rsidRPr="00000000" w14:paraId="00000034">
      <w:pPr>
        <w:spacing w:after="0" w:line="312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0" w:line="312" w:lineRule="auto"/>
        <w:ind w:firstLine="720"/>
        <w:jc w:val="both"/>
        <w:rPr>
          <w:rFonts w:ascii="Times New Roman" w:cs="Times New Roman" w:eastAsia="Times New Roman" w:hAnsi="Times New Roman"/>
          <w:color w:val="212121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Форма участия в конференции: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очное, очно-дистанционное: выступление с докладом, участие в обсуждении докладов, дискуссий; заочное – публикация научных материалов.</w:t>
      </w:r>
      <w:r w:rsidDel="00000000" w:rsidR="00000000" w:rsidRPr="00000000">
        <w:rPr>
          <w:rFonts w:ascii="Times New Roman" w:cs="Times New Roman" w:eastAsia="Times New Roman" w:hAnsi="Times New Roman"/>
          <w:color w:val="212121"/>
          <w:sz w:val="28"/>
          <w:szCs w:val="28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36">
      <w:pPr>
        <w:spacing w:after="0" w:line="312" w:lineRule="auto"/>
        <w:jc w:val="both"/>
        <w:rPr>
          <w:rFonts w:ascii="Times New Roman" w:cs="Times New Roman" w:eastAsia="Times New Roman" w:hAnsi="Times New Roman"/>
          <w:b w:val="1"/>
          <w:color w:val="212121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0" w:line="312" w:lineRule="auto"/>
        <w:ind w:firstLine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12121"/>
          <w:sz w:val="28"/>
          <w:szCs w:val="28"/>
          <w:highlight w:val="white"/>
          <w:rtl w:val="0"/>
        </w:rPr>
        <w:t xml:space="preserve">Регистрация участников:</w:t>
      </w:r>
      <w:r w:rsidDel="00000000" w:rsidR="00000000" w:rsidRPr="00000000">
        <w:rPr>
          <w:rFonts w:ascii="Times New Roman" w:cs="Times New Roman" w:eastAsia="Times New Roman" w:hAnsi="Times New Roman"/>
          <w:color w:val="212121"/>
          <w:sz w:val="28"/>
          <w:szCs w:val="28"/>
          <w:highlight w:val="white"/>
          <w:rtl w:val="0"/>
        </w:rPr>
        <w:t xml:space="preserve"> регистрация участников по ссылке: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0" w:line="312" w:lineRule="auto"/>
        <w:ind w:firstLine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u w:val="single"/>
            <w:rtl w:val="0"/>
          </w:rPr>
          <w:t xml:space="preserve">https://forms.gle/HpVYV9s7TeCtyVNw7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0" w:line="312" w:lineRule="auto"/>
        <w:jc w:val="both"/>
        <w:rPr>
          <w:rFonts w:ascii="Times New Roman" w:cs="Times New Roman" w:eastAsia="Times New Roman" w:hAnsi="Times New Roman"/>
          <w:color w:val="212121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0" w:line="312" w:lineRule="auto"/>
        <w:ind w:firstLine="720"/>
        <w:jc w:val="both"/>
        <w:rPr>
          <w:rFonts w:ascii="Times New Roman" w:cs="Times New Roman" w:eastAsia="Times New Roman" w:hAnsi="Times New Roman"/>
          <w:color w:val="212121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12121"/>
          <w:sz w:val="28"/>
          <w:szCs w:val="28"/>
          <w:highlight w:val="white"/>
          <w:rtl w:val="0"/>
        </w:rPr>
        <w:t xml:space="preserve">До 10 сентября 2021 г.</w:t>
      </w:r>
      <w:r w:rsidDel="00000000" w:rsidR="00000000" w:rsidRPr="00000000">
        <w:rPr>
          <w:rFonts w:ascii="Times New Roman" w:cs="Times New Roman" w:eastAsia="Times New Roman" w:hAnsi="Times New Roman"/>
          <w:color w:val="212121"/>
          <w:sz w:val="28"/>
          <w:szCs w:val="28"/>
          <w:highlight w:val="white"/>
          <w:rtl w:val="0"/>
        </w:rPr>
        <w:t xml:space="preserve"> необходимо выслать на </w:t>
      </w:r>
      <w:r w:rsidDel="00000000" w:rsidR="00000000" w:rsidRPr="00000000">
        <w:rPr>
          <w:rFonts w:ascii="Times New Roman" w:cs="Times New Roman" w:eastAsia="Times New Roman" w:hAnsi="Times New Roman"/>
          <w:color w:val="212121"/>
          <w:sz w:val="28"/>
          <w:szCs w:val="28"/>
          <w:rtl w:val="0"/>
        </w:rPr>
        <w:t xml:space="preserve">e-mail: 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0563c1"/>
            <w:sz w:val="28"/>
            <w:szCs w:val="28"/>
            <w:highlight w:val="white"/>
            <w:u w:val="single"/>
            <w:rtl w:val="0"/>
          </w:rPr>
          <w:t xml:space="preserve">meeting.spo.tisbi@gmail.com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212121"/>
          <w:sz w:val="28"/>
          <w:szCs w:val="28"/>
          <w:highlight w:val="white"/>
          <w:rtl w:val="0"/>
        </w:rPr>
        <w:t xml:space="preserve"> тезисы доклада либо статью для публикации в сборнике. В теме письма указать: фамилия, тема доклада/статьи.</w:t>
      </w:r>
    </w:p>
    <w:p w:rsidR="00000000" w:rsidDel="00000000" w:rsidP="00000000" w:rsidRDefault="00000000" w:rsidRPr="00000000" w14:paraId="0000003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right="-142"/>
        <w:jc w:val="both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0" w:line="312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Требования к оформлению материалов</w:t>
      </w:r>
    </w:p>
    <w:p w:rsidR="00000000" w:rsidDel="00000000" w:rsidP="00000000" w:rsidRDefault="00000000" w:rsidRPr="00000000" w14:paraId="0000003D">
      <w:pPr>
        <w:spacing w:after="0" w:line="312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Рабочий язык: русский. Авторский оригинал оформляется в электронном виде с помощью редактора MICROSOFT WORD. Формат листа – А4 книжной ориентации. Объем – от 3 до 15 страниц; 14 кегль, интервал 1,5; шрифт Times New Roman; абзац 1,25; поля: 20 мм – сверху, снизу; 30 мм – слева; 10 мм – справа; сноски в квадратных скобках внутри текста, список литературы в конце текста. В материалах не должно быть выделений, подстрочных символов. Далее по центру название статьи печатается прописными буквами, шрифт жирный. Ниже через полуторный интервал строчными буквами – инициалы и фамилия автора(ов), ученая степень и полное название организации. После отступа в 1 интервал следуют аннотация и ключевые слова, далее после отступа в 2 интервала следует основной текст. Список литературы отделяется также одним отступом и составляет не более 3-х источников. Тезисы и статьи, содержащие плагиат и некорректные заимствования, а также статьи с оригинальностью текста менее 60% не могут быть приняты к печати. Научный руководитель выступает гарантом качества предоставляемых материалов.</w:t>
      </w:r>
    </w:p>
    <w:p w:rsidR="00000000" w:rsidDel="00000000" w:rsidP="00000000" w:rsidRDefault="00000000" w:rsidRPr="00000000" w14:paraId="0000003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16" w:lineRule="auto"/>
        <w:ind w:firstLine="567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16" w:lineRule="auto"/>
        <w:ind w:firstLine="567"/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Пример оформления текста</w:t>
      </w:r>
    </w:p>
    <w:p w:rsidR="00000000" w:rsidDel="00000000" w:rsidP="00000000" w:rsidRDefault="00000000" w:rsidRPr="00000000" w14:paraId="00000040">
      <w:pPr>
        <w:spacing w:line="360" w:lineRule="auto"/>
        <w:ind w:firstLine="709"/>
        <w:jc w:val="center"/>
        <w:rPr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widowControl w:val="0"/>
        <w:spacing w:line="360" w:lineRule="auto"/>
        <w:ind w:firstLine="709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color w:val="000000"/>
          <w:sz w:val="28"/>
          <w:szCs w:val="28"/>
          <w:rtl w:val="0"/>
        </w:rPr>
        <w:t xml:space="preserve">АНАЛИЗ БАНКОВСКОЙ ГАРАНТИИ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line="360" w:lineRule="auto"/>
        <w:ind w:firstLine="709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line="360" w:lineRule="auto"/>
        <w:ind w:firstLine="709"/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Иванов И.И.,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аспирант,</w:t>
      </w:r>
    </w:p>
    <w:p w:rsidR="00000000" w:rsidDel="00000000" w:rsidP="00000000" w:rsidRDefault="00000000" w:rsidRPr="00000000" w14:paraId="00000044">
      <w:pPr>
        <w:spacing w:line="360" w:lineRule="auto"/>
        <w:ind w:firstLine="709"/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Петров В.Е.,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канд. тех. наук, доцент,</w:t>
      </w:r>
    </w:p>
    <w:p w:rsidR="00000000" w:rsidDel="00000000" w:rsidP="00000000" w:rsidRDefault="00000000" w:rsidRPr="00000000" w14:paraId="00000045">
      <w:pPr>
        <w:spacing w:line="360" w:lineRule="auto"/>
        <w:ind w:firstLine="709"/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Кузбасский государственный технический университет, г. Кемерово</w:t>
      </w:r>
    </w:p>
    <w:p w:rsidR="00000000" w:rsidDel="00000000" w:rsidP="00000000" w:rsidRDefault="00000000" w:rsidRPr="00000000" w14:paraId="00000046">
      <w:pPr>
        <w:spacing w:line="360" w:lineRule="auto"/>
        <w:ind w:firstLine="709"/>
        <w:jc w:val="center"/>
        <w:rPr>
          <w:rFonts w:ascii="Times New Roman" w:cs="Times New Roman" w:eastAsia="Times New Roman" w:hAnsi="Times New Roman"/>
          <w:i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line="36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Аннотация.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В статье исследованы преимущества и недостатки, рассмотрены классификация и механизм действия банковской гарантии.</w:t>
      </w:r>
    </w:p>
    <w:p w:rsidR="00000000" w:rsidDel="00000000" w:rsidP="00000000" w:rsidRDefault="00000000" w:rsidRPr="00000000" w14:paraId="00000048">
      <w:pPr>
        <w:spacing w:line="36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Ключевые слова: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банковская гарантия, страхование, обеспечение кредита.</w:t>
      </w:r>
    </w:p>
    <w:p w:rsidR="00000000" w:rsidDel="00000000" w:rsidP="00000000" w:rsidRDefault="00000000" w:rsidRPr="00000000" w14:paraId="00000049">
      <w:pPr>
        <w:spacing w:line="360" w:lineRule="auto"/>
        <w:ind w:firstLine="709"/>
        <w:jc w:val="center"/>
        <w:rPr>
          <w:rFonts w:ascii="Times New Roman" w:cs="Times New Roman" w:eastAsia="Times New Roman" w:hAnsi="Times New Roman"/>
          <w:i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line="360" w:lineRule="auto"/>
        <w:ind w:firstLine="709"/>
        <w:jc w:val="center"/>
        <w:rPr>
          <w:rFonts w:ascii="Times New Roman" w:cs="Times New Roman" w:eastAsia="Times New Roman" w:hAnsi="Times New Roman"/>
          <w:i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firstLine="709"/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Текст статьи</w:t>
      </w:r>
    </w:p>
    <w:p w:rsidR="00000000" w:rsidDel="00000000" w:rsidP="00000000" w:rsidRDefault="00000000" w:rsidRPr="00000000" w14:paraId="0000004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firstLine="709"/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firstLine="709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Список источников:</w:t>
      </w:r>
    </w:p>
    <w:p w:rsidR="00000000" w:rsidDel="00000000" w:rsidP="00000000" w:rsidRDefault="00000000" w:rsidRPr="00000000" w14:paraId="0000004E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0" w:firstLine="709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…</w:t>
      </w:r>
    </w:p>
    <w:p w:rsidR="00000000" w:rsidDel="00000000" w:rsidP="00000000" w:rsidRDefault="00000000" w:rsidRPr="00000000" w14:paraId="0000004F">
      <w:pPr>
        <w:spacing w:after="0" w:line="312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decimal"/>
      <w:lvlText w:val="%1."/>
      <w:lvlJc w:val="left"/>
      <w:pPr>
        <w:ind w:left="644" w:hanging="358.99999999999994"/>
      </w:pPr>
      <w:rPr/>
    </w:lvl>
    <w:lvl w:ilvl="1">
      <w:start w:val="1"/>
      <w:numFmt w:val="lowerLetter"/>
      <w:lvlText w:val="%2."/>
      <w:lvlJc w:val="left"/>
      <w:pPr>
        <w:ind w:left="1364" w:hanging="360"/>
      </w:pPr>
      <w:rPr/>
    </w:lvl>
    <w:lvl w:ilvl="2">
      <w:start w:val="1"/>
      <w:numFmt w:val="lowerRoman"/>
      <w:lvlText w:val="%3."/>
      <w:lvlJc w:val="right"/>
      <w:pPr>
        <w:ind w:left="2084" w:hanging="180"/>
      </w:pPr>
      <w:rPr/>
    </w:lvl>
    <w:lvl w:ilvl="3">
      <w:start w:val="1"/>
      <w:numFmt w:val="decimal"/>
      <w:lvlText w:val="%4."/>
      <w:lvlJc w:val="left"/>
      <w:pPr>
        <w:ind w:left="2804" w:hanging="360"/>
      </w:pPr>
      <w:rPr/>
    </w:lvl>
    <w:lvl w:ilvl="4">
      <w:start w:val="1"/>
      <w:numFmt w:val="lowerLetter"/>
      <w:lvlText w:val="%5."/>
      <w:lvlJc w:val="left"/>
      <w:pPr>
        <w:ind w:left="3524" w:hanging="360"/>
      </w:pPr>
      <w:rPr/>
    </w:lvl>
    <w:lvl w:ilvl="5">
      <w:start w:val="1"/>
      <w:numFmt w:val="lowerRoman"/>
      <w:lvlText w:val="%6."/>
      <w:lvlJc w:val="right"/>
      <w:pPr>
        <w:ind w:left="4244" w:hanging="180"/>
      </w:pPr>
      <w:rPr/>
    </w:lvl>
    <w:lvl w:ilvl="6">
      <w:start w:val="1"/>
      <w:numFmt w:val="decimal"/>
      <w:lvlText w:val="%7."/>
      <w:lvlJc w:val="left"/>
      <w:pPr>
        <w:ind w:left="4964" w:hanging="360"/>
      </w:pPr>
      <w:rPr/>
    </w:lvl>
    <w:lvl w:ilvl="7">
      <w:start w:val="1"/>
      <w:numFmt w:val="lowerLetter"/>
      <w:lvlText w:val="%8."/>
      <w:lvlJc w:val="left"/>
      <w:pPr>
        <w:ind w:left="5684" w:hanging="360"/>
      </w:pPr>
      <w:rPr/>
    </w:lvl>
    <w:lvl w:ilvl="8">
      <w:start w:val="1"/>
      <w:numFmt w:val="lowerRoman"/>
      <w:lvlText w:val="%9."/>
      <w:lvlJc w:val="right"/>
      <w:pPr>
        <w:ind w:left="6404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141DC"/>
  </w:style>
  <w:style w:type="paragraph" w:styleId="1">
    <w:name w:val="heading 1"/>
    <w:basedOn w:val="a"/>
    <w:next w:val="a"/>
    <w:uiPriority w:val="9"/>
    <w:qFormat w:val="1"/>
    <w:rsid w:val="000A7A7A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2">
    <w:name w:val="heading 2"/>
    <w:basedOn w:val="a"/>
    <w:next w:val="a"/>
    <w:uiPriority w:val="9"/>
    <w:semiHidden w:val="1"/>
    <w:unhideWhenUsed w:val="1"/>
    <w:qFormat w:val="1"/>
    <w:rsid w:val="000A7A7A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3">
    <w:name w:val="heading 3"/>
    <w:basedOn w:val="a"/>
    <w:next w:val="a"/>
    <w:uiPriority w:val="9"/>
    <w:semiHidden w:val="1"/>
    <w:unhideWhenUsed w:val="1"/>
    <w:qFormat w:val="1"/>
    <w:rsid w:val="000A7A7A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a"/>
    <w:next w:val="a"/>
    <w:uiPriority w:val="9"/>
    <w:semiHidden w:val="1"/>
    <w:unhideWhenUsed w:val="1"/>
    <w:qFormat w:val="1"/>
    <w:rsid w:val="000A7A7A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5">
    <w:name w:val="heading 5"/>
    <w:basedOn w:val="a"/>
    <w:next w:val="a"/>
    <w:uiPriority w:val="9"/>
    <w:semiHidden w:val="1"/>
    <w:unhideWhenUsed w:val="1"/>
    <w:qFormat w:val="1"/>
    <w:rsid w:val="000A7A7A"/>
    <w:pPr>
      <w:keepNext w:val="1"/>
      <w:keepLines w:val="1"/>
      <w:spacing w:after="40" w:before="220"/>
      <w:outlineLvl w:val="4"/>
    </w:pPr>
    <w:rPr>
      <w:b w:val="1"/>
    </w:rPr>
  </w:style>
  <w:style w:type="paragraph" w:styleId="6">
    <w:name w:val="heading 6"/>
    <w:basedOn w:val="a"/>
    <w:next w:val="a"/>
    <w:uiPriority w:val="9"/>
    <w:semiHidden w:val="1"/>
    <w:unhideWhenUsed w:val="1"/>
    <w:qFormat w:val="1"/>
    <w:rsid w:val="000A7A7A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rsid w:val="000A7A7A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uiPriority w:val="10"/>
    <w:qFormat w:val="1"/>
    <w:rsid w:val="000A7A7A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a4">
    <w:name w:val="Intense Emphasis"/>
    <w:basedOn w:val="a0"/>
    <w:uiPriority w:val="21"/>
    <w:qFormat w:val="1"/>
    <w:rsid w:val="00E141DC"/>
    <w:rPr>
      <w:b w:val="1"/>
      <w:bCs w:val="1"/>
      <w:i w:val="1"/>
      <w:iCs w:val="1"/>
      <w:color w:val="4472c4" w:themeColor="accent1"/>
    </w:rPr>
  </w:style>
  <w:style w:type="character" w:styleId="a5">
    <w:name w:val="Emphasis"/>
    <w:basedOn w:val="a0"/>
    <w:uiPriority w:val="20"/>
    <w:qFormat w:val="1"/>
    <w:rsid w:val="00E141DC"/>
    <w:rPr>
      <w:i w:val="1"/>
      <w:iCs w:val="1"/>
    </w:rPr>
  </w:style>
  <w:style w:type="paragraph" w:styleId="a6">
    <w:name w:val="List Paragraph"/>
    <w:basedOn w:val="a"/>
    <w:uiPriority w:val="34"/>
    <w:qFormat w:val="1"/>
    <w:rsid w:val="00E141DC"/>
    <w:pPr>
      <w:ind w:left="720"/>
      <w:contextualSpacing w:val="1"/>
    </w:pPr>
  </w:style>
  <w:style w:type="paragraph" w:styleId="contactsaddress" w:customStyle="1">
    <w:name w:val="contacts__address"/>
    <w:basedOn w:val="a"/>
    <w:rsid w:val="00E141DC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 w:val="1"/>
    <w:unhideWhenUsed w:val="1"/>
    <w:rsid w:val="00B412EF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a8" w:customStyle="1">
    <w:name w:val="Текст выноски Знак"/>
    <w:basedOn w:val="a0"/>
    <w:link w:val="a7"/>
    <w:uiPriority w:val="99"/>
    <w:semiHidden w:val="1"/>
    <w:rsid w:val="00B412EF"/>
    <w:rPr>
      <w:rFonts w:ascii="Segoe UI" w:cs="Segoe UI" w:hAnsi="Segoe UI"/>
      <w:sz w:val="18"/>
      <w:szCs w:val="18"/>
    </w:rPr>
  </w:style>
  <w:style w:type="paragraph" w:styleId="a9">
    <w:name w:val="Body Text"/>
    <w:basedOn w:val="a"/>
    <w:link w:val="aa"/>
    <w:semiHidden w:val="1"/>
    <w:unhideWhenUsed w:val="1"/>
    <w:rsid w:val="00906DB2"/>
    <w:pPr>
      <w:spacing w:after="0" w:line="240" w:lineRule="auto"/>
      <w:jc w:val="both"/>
    </w:pPr>
    <w:rPr>
      <w:rFonts w:ascii="Times New Roman" w:cs="Times New Roman" w:eastAsia="Times New Roman" w:hAnsi="Times New Roman"/>
      <w:sz w:val="28"/>
      <w:szCs w:val="24"/>
    </w:rPr>
  </w:style>
  <w:style w:type="character" w:styleId="aa" w:customStyle="1">
    <w:name w:val="Основной текст Знак"/>
    <w:basedOn w:val="a0"/>
    <w:link w:val="a9"/>
    <w:semiHidden w:val="1"/>
    <w:rsid w:val="00906DB2"/>
    <w:rPr>
      <w:rFonts w:ascii="Times New Roman" w:cs="Times New Roman" w:eastAsia="Times New Roman" w:hAnsi="Times New Roman"/>
      <w:sz w:val="28"/>
      <w:szCs w:val="24"/>
      <w:lang w:eastAsia="ru-RU"/>
    </w:rPr>
  </w:style>
  <w:style w:type="paragraph" w:styleId="style13221240320000000922msonormal" w:customStyle="1">
    <w:name w:val="style_13221240320000000922msonormal"/>
    <w:basedOn w:val="a"/>
    <w:rsid w:val="00906DB2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ab" w:customStyle="1">
    <w:name w:val="Îáû÷íûé"/>
    <w:uiPriority w:val="99"/>
    <w:rsid w:val="00906DB2"/>
    <w:pPr>
      <w:autoSpaceDE w:val="0"/>
      <w:autoSpaceDN w:val="0"/>
      <w:spacing w:after="0" w:line="240" w:lineRule="auto"/>
    </w:pPr>
    <w:rPr>
      <w:rFonts w:ascii="Times New Roman" w:cs="Times New Roman" w:hAnsi="Times New Roman"/>
      <w:sz w:val="20"/>
      <w:szCs w:val="20"/>
    </w:rPr>
  </w:style>
  <w:style w:type="paragraph" w:styleId="20">
    <w:name w:val="Body Text Indent 2"/>
    <w:basedOn w:val="a"/>
    <w:link w:val="21"/>
    <w:uiPriority w:val="99"/>
    <w:semiHidden w:val="1"/>
    <w:unhideWhenUsed w:val="1"/>
    <w:rsid w:val="008D0BB2"/>
    <w:pPr>
      <w:spacing w:after="120" w:line="480" w:lineRule="auto"/>
      <w:ind w:left="283"/>
    </w:pPr>
  </w:style>
  <w:style w:type="character" w:styleId="21" w:customStyle="1">
    <w:name w:val="Основной текст с отступом 2 Знак"/>
    <w:basedOn w:val="a0"/>
    <w:link w:val="20"/>
    <w:uiPriority w:val="99"/>
    <w:semiHidden w:val="1"/>
    <w:rsid w:val="008D0BB2"/>
  </w:style>
  <w:style w:type="paragraph" w:styleId="ac">
    <w:name w:val="Subtitle"/>
    <w:basedOn w:val="a"/>
    <w:next w:val="a"/>
    <w:uiPriority w:val="11"/>
    <w:qFormat w:val="1"/>
    <w:rsid w:val="000A7A7A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character" w:styleId="ad">
    <w:name w:val="Hyperlink"/>
    <w:basedOn w:val="a0"/>
    <w:uiPriority w:val="99"/>
    <w:unhideWhenUsed w:val="1"/>
    <w:rsid w:val="00AD5AA2"/>
    <w:rPr>
      <w:color w:val="0563c1" w:themeColor="hyperlink"/>
      <w:u w:val="single"/>
    </w:rPr>
  </w:style>
  <w:style w:type="character" w:styleId="10" w:customStyle="1">
    <w:name w:val="Неразрешенное упоминание1"/>
    <w:basedOn w:val="a0"/>
    <w:uiPriority w:val="99"/>
    <w:semiHidden w:val="1"/>
    <w:unhideWhenUsed w:val="1"/>
    <w:rsid w:val="00AD5AA2"/>
    <w:rPr>
      <w:color w:val="605e5c"/>
      <w:shd w:color="auto" w:fill="e1dfdd" w:val="clear"/>
    </w:rPr>
  </w:style>
  <w:style w:type="character" w:styleId="ae">
    <w:name w:val="Unresolved Mention"/>
    <w:basedOn w:val="a0"/>
    <w:uiPriority w:val="99"/>
    <w:semiHidden w:val="1"/>
    <w:unhideWhenUsed w:val="1"/>
    <w:rsid w:val="000C46C1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meeting.spo.tisbi@gmail.com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s://forms.gle/HpVYV9s7TeCtyVNw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NmBzGiTRu+oUV+x9cMKBQxrECA==">AMUW2mVSdyRs9TNyjE26EhLgwC46wSDj4M+FkEVmVh1DNRVwmMsc+2yvqlJcUqVfRp9chnbW7o4ww3IycQM/1W78I+i0Rq7J3ucokmFimtLLIshCUhr23JhMQlHtQ+P7ch0xnUhpDLxq7LWZ8fM3A0WtUjDTrFMo+U86gaZVEiwuwrpjq2rS1lNyDWFMxSKa8Chc59PFkRbw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2021-07-02T09:25:00Z</dcterms:created>
  <dc:creator>Aleksandr Opalihin</dc:creator>
</cp:coreProperties>
</file>